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29" w:rsidRDefault="00D32D29">
      <w:pPr>
        <w:pStyle w:val="a3"/>
        <w:pageBreakBefore/>
        <w:spacing w:after="0" w:line="270" w:lineRule="atLeast"/>
        <w:jc w:val="right"/>
        <w:rPr>
          <w:rFonts w:ascii="Helvetica Neue" w:hAnsi="Helvetica Neue"/>
          <w:sz w:val="18"/>
        </w:rPr>
      </w:pPr>
      <w:bookmarkStart w:id="0" w:name="_GoBack"/>
      <w:bookmarkEnd w:id="0"/>
      <w:r>
        <w:rPr>
          <w:rStyle w:val="1"/>
          <w:rFonts w:ascii="Helvetica Neue" w:hAnsi="Helvetica Neue"/>
          <w:sz w:val="18"/>
        </w:rPr>
        <w:t>УТВЕРЖДЕНО </w:t>
      </w:r>
      <w:r>
        <w:rPr>
          <w:rStyle w:val="1"/>
          <w:rFonts w:ascii="Helvetica Neue" w:hAnsi="Helvetica Neue"/>
          <w:sz w:val="18"/>
        </w:rPr>
        <w:br/>
        <w:t>Общим собранием участников </w:t>
      </w:r>
      <w:r>
        <w:rPr>
          <w:rStyle w:val="1"/>
          <w:rFonts w:ascii="Helvetica Neue" w:hAnsi="Helvetica Neue"/>
          <w:sz w:val="18"/>
        </w:rPr>
        <w:br/>
      </w:r>
      <w:r>
        <w:rPr>
          <w:rStyle w:val="1"/>
          <w:rFonts w:ascii="Helvetica Neue" w:hAnsi="Helvetica Neue"/>
          <w:sz w:val="18"/>
          <w:szCs w:val="18"/>
          <w:u w:val="single"/>
        </w:rPr>
        <w:t>ОЮЛ "Ассоциация операторов телерадиовещания РК"</w:t>
      </w:r>
      <w:r>
        <w:rPr>
          <w:rStyle w:val="1"/>
          <w:rFonts w:ascii="Helvetica Neue" w:hAnsi="Helvetica Neue"/>
          <w:sz w:val="18"/>
          <w:szCs w:val="18"/>
        </w:rPr>
        <w:t> </w:t>
      </w:r>
      <w:r>
        <w:rPr>
          <w:rStyle w:val="1"/>
          <w:rFonts w:ascii="Helvetica Neue" w:hAnsi="Helvetica Neue"/>
          <w:sz w:val="18"/>
          <w:szCs w:val="18"/>
        </w:rPr>
        <w:br/>
        <w:t>(протокол</w:t>
      </w:r>
      <w:r>
        <w:rPr>
          <w:rStyle w:val="1"/>
          <w:rFonts w:ascii="Helvetica Neue" w:hAnsi="Helvetica Neue"/>
          <w:sz w:val="18"/>
        </w:rPr>
        <w:t xml:space="preserve"> N _______________ </w:t>
      </w:r>
      <w:r>
        <w:rPr>
          <w:rStyle w:val="1"/>
          <w:rFonts w:ascii="Helvetica Neue" w:hAnsi="Helvetica Neue"/>
          <w:sz w:val="18"/>
        </w:rPr>
        <w:br/>
        <w:t>от "___"_________ _____ г.) </w:t>
      </w:r>
    </w:p>
    <w:p w:rsidR="00D32D29" w:rsidRDefault="00D32D29">
      <w:pPr>
        <w:pStyle w:val="a3"/>
        <w:spacing w:after="0" w:line="270" w:lineRule="atLeast"/>
        <w:jc w:val="right"/>
      </w:pPr>
      <w:r>
        <w:rPr>
          <w:rFonts w:ascii="Helvetica Neue" w:hAnsi="Helvetica Neue"/>
          <w:sz w:val="18"/>
        </w:rPr>
        <w:t>М.П.</w:t>
      </w:r>
    </w:p>
    <w:p w:rsidR="00D32D29" w:rsidRDefault="00D32D29">
      <w:pPr>
        <w:pStyle w:val="a3"/>
      </w:pPr>
    </w:p>
    <w:p w:rsidR="00D32D29" w:rsidRDefault="00D32D29">
      <w:pPr>
        <w:pStyle w:val="31"/>
        <w:tabs>
          <w:tab w:val="left" w:pos="0"/>
        </w:tabs>
        <w:spacing w:before="0" w:after="0" w:line="270" w:lineRule="atLeast"/>
      </w:pPr>
      <w:r>
        <w:rPr>
          <w:rFonts w:ascii="Helvetica Neue" w:hAnsi="Helvetica Neue"/>
          <w:b w:val="0"/>
        </w:rPr>
        <w:t>ПОЛОЖЕНИЕ о порядке проведения электронного заочного голосования в ОЮЛ  "Ассоциация операторов телерадиовещания РК"</w:t>
      </w:r>
    </w:p>
    <w:p w:rsidR="00D32D29" w:rsidRDefault="00D32D29">
      <w:pPr>
        <w:pStyle w:val="a3"/>
      </w:pPr>
    </w:p>
    <w:p w:rsidR="00D32D29" w:rsidRDefault="00D32D29">
      <w:pPr>
        <w:pStyle w:val="31"/>
        <w:tabs>
          <w:tab w:val="left" w:pos="0"/>
        </w:tabs>
        <w:spacing w:before="0" w:after="0" w:line="270" w:lineRule="atLeast"/>
        <w:rPr>
          <w:rStyle w:val="1"/>
          <w:rFonts w:ascii="Helvetica Neue" w:hAnsi="Helvetica Neue"/>
          <w:sz w:val="18"/>
        </w:rPr>
      </w:pPr>
      <w:r>
        <w:rPr>
          <w:rFonts w:ascii="Helvetica Neue" w:hAnsi="Helvetica Neue"/>
          <w:b w:val="0"/>
        </w:rPr>
        <w:t>1. ОБЩИЕ ПОЛОЖЕНИЯ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Style w:val="1"/>
          <w:rFonts w:ascii="Helvetica Neue" w:hAnsi="Helvetica Neue"/>
          <w:sz w:val="18"/>
        </w:rPr>
        <w:t xml:space="preserve">1.1. Настоящее Положение определяет порядок проведения электронного заочного голосования (опроса) при принятии решения общего собрания участников ОЮЛ  </w:t>
      </w:r>
      <w:r>
        <w:rPr>
          <w:rStyle w:val="1"/>
          <w:rFonts w:ascii="Helvetica Neue" w:hAnsi="Helvetica Neue"/>
          <w:sz w:val="18"/>
          <w:szCs w:val="18"/>
        </w:rPr>
        <w:t>"Ассоциация операторов телерадиовещания</w:t>
      </w:r>
      <w:r>
        <w:rPr>
          <w:rStyle w:val="1"/>
          <w:rFonts w:ascii="Helvetica Neue" w:hAnsi="Helvetica Neue"/>
          <w:b/>
        </w:rPr>
        <w:t xml:space="preserve"> </w:t>
      </w:r>
      <w:r>
        <w:rPr>
          <w:rStyle w:val="1"/>
          <w:rFonts w:ascii="Helvetica Neue" w:hAnsi="Helvetica Neue"/>
          <w:sz w:val="18"/>
        </w:rPr>
        <w:t>" (далее - Объединение).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1.2. Электронное заочное голосование (опрос) по вопросам повестки дня общего собрания участников Объединения проводится в порядке, установленном Законом Республики Казахстан от 31.05.1996 N 3 "Об общественных объединениях", Уставом Объединения и настоящим Положением.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1.3. Настоящее Положение вступает в силу с момента его утверждения общим собранием участников Объединения.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1.4. Решение общего собрания участников Объединения принимается путем электронного заочного голосования (опросным путем) в случае, когда такая форма проведения общего собрания определена (заявлена) лицом (ами), требующим(и) созыва внеочередного общего собрания участников Объединения.</w:t>
      </w:r>
    </w:p>
    <w:p w:rsidR="00D32D29" w:rsidRDefault="00D32D29">
      <w:pPr>
        <w:pStyle w:val="a3"/>
        <w:spacing w:after="0" w:line="270" w:lineRule="atLeast"/>
        <w:jc w:val="both"/>
      </w:pPr>
      <w:r>
        <w:rPr>
          <w:rFonts w:ascii="Helvetica Neue" w:hAnsi="Helvetica Neue"/>
          <w:sz w:val="18"/>
        </w:rPr>
        <w:t>1.5. Решение общего собрания участников Объединения не может быть принято путем проведения электронного заочного голосования (опросным путем) по вопросу утверждения годовых отчетов и годовых бухгалтерских балансов Объединения.</w:t>
      </w:r>
    </w:p>
    <w:p w:rsidR="00D32D29" w:rsidRDefault="00D32D29">
      <w:pPr>
        <w:pStyle w:val="a3"/>
      </w:pPr>
    </w:p>
    <w:p w:rsidR="00D32D29" w:rsidRDefault="00D32D29">
      <w:pPr>
        <w:pStyle w:val="31"/>
        <w:tabs>
          <w:tab w:val="left" w:pos="0"/>
        </w:tabs>
        <w:spacing w:before="0" w:after="0" w:line="270" w:lineRule="atLeast"/>
        <w:rPr>
          <w:rFonts w:ascii="Helvetica Neue" w:hAnsi="Helvetica Neue"/>
          <w:sz w:val="18"/>
        </w:rPr>
      </w:pPr>
      <w:r>
        <w:rPr>
          <w:rFonts w:ascii="Helvetica Neue" w:hAnsi="Helvetica Neue"/>
          <w:b w:val="0"/>
        </w:rPr>
        <w:t>2. ПОРЯДОК ПРОВЕДЕНИЯ ЭЛЕКТРОННОГО ЗАОЧНОГО ГОЛОСОВАНИЯ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 xml:space="preserve">2.1. При проведении общего собрания участников Объединения в форме электронного заочного голосования (опросным путем) орган или лица, созывающие такое собрание, обязаны оповестить всех участников Объединения о предлагаемой повестке дня в срок 7 (семь) дней до даты окончания процедуры голосования. 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2.1.1.Информация об электронном заочном голосовании должна содержать следующее: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- извещение о проведении собрания путем  электронного заочного голосования (опросным путем);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- информацию о повестке дня собрания;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- информацию о порядке ознакомления участников с материалами, предоставляемыми участникам до проведения собрания;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- информацию о сроках окончания процедуры голосования, т.е. сроке окончания приема документа за электронной подписью участника (или бюллетеней) с итогами голосования;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- информацию об адресе, куда участнику необходимо направлять документ с итогами голосования (и/или бюллетени).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2.1.2.Оповещение участников Объединения может также осуществляться путем направления бюллетеней для голосования по вопросам повестки дня, содержащих всю указанную в п. 2.1.1 информацию.</w:t>
      </w:r>
    </w:p>
    <w:p w:rsidR="00D32D29" w:rsidRDefault="00D32D29">
      <w:pPr>
        <w:pStyle w:val="a3"/>
        <w:spacing w:after="0" w:line="270" w:lineRule="atLeast"/>
        <w:jc w:val="both"/>
        <w:rPr>
          <w:rStyle w:val="1"/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2.2. Орган или лица, созывающие общее собрание участников Объединения, проводимое в форме электронного заочного голосования, не обязаны уведомлять об окончании процедуры голосования каждого участника Объединения.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Style w:val="1"/>
          <w:rFonts w:ascii="Helvetica Neue" w:hAnsi="Helvetica Neue"/>
          <w:sz w:val="18"/>
        </w:rPr>
        <w:t>2.3. В случае неучастия в электронном заочном голосовании участника (ов) Объединения, голос этого (их) участника (ов) автоматически засчитывается как положительный ответ электронного заочного голосования.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2.4. Ознакомление участника с материалами и информацией в порядке подготовки к проведению собрания путем электронного заочного голосования (опросным путем) осуществляется по выбору органа или лица, созывающего собрание.</w:t>
      </w:r>
    </w:p>
    <w:p w:rsidR="00D32D29" w:rsidRDefault="00D32D29">
      <w:pPr>
        <w:pStyle w:val="a3"/>
        <w:spacing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2.5. Участник вправе внести предложения о включении дополнительных вопросов в повестку дня в письменном виде через сайт Объединения в срок до 2 дней до окончания срока приема электронных документов от участников, содержащих итоги голосования по вопросам повестки дня. Указанный срок может быть изменен органом или лицом, созывающим собрание, о чем участники оповещаются дополнительно извещением и/или бюллетенем для голосования по вопросам повестки дня через сайт Объединения.</w:t>
      </w:r>
    </w:p>
    <w:p w:rsidR="00D32D29" w:rsidRDefault="00D32D29">
      <w:pPr>
        <w:pStyle w:val="a3"/>
        <w:spacing w:after="0" w:line="270" w:lineRule="atLeast"/>
        <w:jc w:val="both"/>
      </w:pPr>
      <w:r>
        <w:rPr>
          <w:rFonts w:ascii="Helvetica Neue" w:hAnsi="Helvetica Neue"/>
          <w:sz w:val="18"/>
        </w:rPr>
        <w:t xml:space="preserve">2.6. В случае внесения участником (ами) предложений о включении в повестку дня дополнительных вопросов орган или лицо, созывающее собрание, оповещает об этом остальных участников путем направления соответствующего извещения через интернет. Такое оповещение должно быть сделано органом или лицом, созывающим собрание, в срок до 1 (один) дня до даты окончания приема документов, содержащих итоги голосования каждого участника. Указанный срок может быть </w:t>
      </w:r>
      <w:r>
        <w:rPr>
          <w:rFonts w:ascii="Helvetica Neue" w:hAnsi="Helvetica Neue"/>
          <w:sz w:val="18"/>
        </w:rPr>
        <w:lastRenderedPageBreak/>
        <w:t>изменен органом или лицами, созывающими собрание.</w:t>
      </w:r>
    </w:p>
    <w:p w:rsidR="00D32D29" w:rsidRDefault="00D32D29">
      <w:pPr>
        <w:pStyle w:val="a3"/>
      </w:pPr>
    </w:p>
    <w:p w:rsidR="00D32D29" w:rsidRDefault="00D32D29">
      <w:pPr>
        <w:pStyle w:val="31"/>
        <w:tabs>
          <w:tab w:val="left" w:pos="0"/>
        </w:tabs>
        <w:spacing w:before="0" w:after="0" w:line="270" w:lineRule="atLeast"/>
        <w:jc w:val="both"/>
        <w:rPr>
          <w:rFonts w:ascii="Helvetica Neue" w:hAnsi="Helvetica Neue"/>
          <w:sz w:val="18"/>
        </w:rPr>
      </w:pPr>
      <w:r>
        <w:rPr>
          <w:rFonts w:ascii="Helvetica Neue" w:hAnsi="Helvetica Neue"/>
          <w:b w:val="0"/>
        </w:rPr>
        <w:t>3. СРОК ОКОНЧАНИЯ ПРОЦЕДУРЫ  ЭЛЕКТРОННОГО ЗАОЧНОГО ГОЛОСОВАНИЯ</w:t>
      </w:r>
    </w:p>
    <w:p w:rsidR="00D32D29" w:rsidRDefault="00D32D29">
      <w:pPr>
        <w:pStyle w:val="a3"/>
        <w:spacing w:after="0" w:line="270" w:lineRule="atLeast"/>
        <w:jc w:val="both"/>
      </w:pPr>
      <w:r>
        <w:rPr>
          <w:rFonts w:ascii="Helvetica Neue" w:hAnsi="Helvetica Neue"/>
          <w:sz w:val="18"/>
        </w:rPr>
        <w:t>3.1. Срок окончания процедуры голосования определяется датой приема документов (бюллетеней) от участников, содержащих итоги голосования по вопросам повестки дня. Указанный срок может быть изменен органом или лицом, созывающим общее собрание участников.</w:t>
      </w:r>
    </w:p>
    <w:p w:rsidR="00D32D29" w:rsidRDefault="00D32D29">
      <w:pPr>
        <w:pStyle w:val="a3"/>
      </w:pPr>
      <w:r>
        <w:br/>
      </w:r>
    </w:p>
    <w:sectPr w:rsidR="00D32D2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40"/>
    <w:rsid w:val="00640220"/>
    <w:rsid w:val="00D32D29"/>
    <w:rsid w:val="00E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31">
    <w:name w:val="Заголовок 31"/>
    <w:basedOn w:val="Heading"/>
    <w:next w:val="a3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customStyle="1" w:styleId="10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писок1"/>
    <w:basedOn w:val="a3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31">
    <w:name w:val="Заголовок 31"/>
    <w:basedOn w:val="Heading"/>
    <w:next w:val="a3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customStyle="1" w:styleId="10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писок1"/>
    <w:basedOn w:val="a3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Тима</cp:lastModifiedBy>
  <cp:revision>2</cp:revision>
  <cp:lastPrinted>1601-01-01T00:00:00Z</cp:lastPrinted>
  <dcterms:created xsi:type="dcterms:W3CDTF">2016-06-30T10:25:00Z</dcterms:created>
  <dcterms:modified xsi:type="dcterms:W3CDTF">2016-06-30T10:25:00Z</dcterms:modified>
</cp:coreProperties>
</file>